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7F517" w14:textId="77777777" w:rsidR="00FC0AE6" w:rsidRDefault="00FC0AE6" w:rsidP="00912662">
      <w:pPr>
        <w:tabs>
          <w:tab w:val="left" w:pos="720"/>
        </w:tabs>
        <w:rPr>
          <w:b/>
        </w:rPr>
      </w:pPr>
    </w:p>
    <w:p w14:paraId="3E922123" w14:textId="77777777" w:rsidR="00FC0AE6" w:rsidRDefault="00FC0AE6" w:rsidP="00E755A0">
      <w:pPr>
        <w:tabs>
          <w:tab w:val="left" w:pos="720"/>
        </w:tabs>
        <w:ind w:left="720" w:hanging="720"/>
        <w:rPr>
          <w:b/>
        </w:rPr>
      </w:pPr>
    </w:p>
    <w:p w14:paraId="44B5D28C" w14:textId="77777777" w:rsidR="0014346A" w:rsidRPr="00AE094D" w:rsidRDefault="0014346A" w:rsidP="0014346A">
      <w:pPr>
        <w:tabs>
          <w:tab w:val="left" w:pos="720"/>
        </w:tabs>
        <w:ind w:left="720" w:hanging="720"/>
        <w:rPr>
          <w:b/>
        </w:rPr>
      </w:pPr>
      <w:r w:rsidRPr="00AE094D">
        <w:rPr>
          <w:b/>
        </w:rPr>
        <w:t>1.</w:t>
      </w:r>
      <w:r w:rsidRPr="00AE094D">
        <w:rPr>
          <w:b/>
        </w:rPr>
        <w:tab/>
        <w:t>Introduction</w:t>
      </w:r>
    </w:p>
    <w:p w14:paraId="047E3E1C" w14:textId="77777777" w:rsidR="0014346A" w:rsidRPr="00AE094D" w:rsidRDefault="0014346A" w:rsidP="0014346A">
      <w:pPr>
        <w:rPr>
          <w:color w:val="000000" w:themeColor="text1"/>
        </w:rPr>
      </w:pPr>
    </w:p>
    <w:p w14:paraId="39EF88B5" w14:textId="25E6DE38" w:rsidR="001B172C" w:rsidRPr="00AE094D" w:rsidRDefault="001B172C" w:rsidP="001B172C">
      <w:pPr>
        <w:pStyle w:val="ListParagraph"/>
        <w:numPr>
          <w:ilvl w:val="1"/>
          <w:numId w:val="27"/>
        </w:numPr>
      </w:pPr>
      <w:r w:rsidRPr="00AE094D">
        <w:t>An i</w:t>
      </w:r>
      <w:r w:rsidR="003B7AB7" w:rsidRPr="00AE094D">
        <w:t>ncreasing number of children/</w:t>
      </w:r>
      <w:r w:rsidRPr="00AE094D">
        <w:t>young people are requiring medically prescribed diets for a number of reasons</w:t>
      </w:r>
      <w:r w:rsidR="003B7AB7" w:rsidRPr="00AE094D">
        <w:t>,</w:t>
      </w:r>
      <w:r w:rsidRPr="00AE094D">
        <w:t xml:space="preserve"> including allergies/intolerances, diabetes and other medical conditions. The purpose of this service circular is to have robust measures in place to safeguard pupils, parents and caterers when prescribed diets are requested.</w:t>
      </w:r>
    </w:p>
    <w:p w14:paraId="1BEB6B6A" w14:textId="77777777" w:rsidR="001B172C" w:rsidRPr="00AE094D" w:rsidRDefault="001B172C" w:rsidP="001B172C">
      <w:pPr>
        <w:pStyle w:val="ListParagraph"/>
      </w:pPr>
    </w:p>
    <w:p w14:paraId="6BBCECE2" w14:textId="355C5754" w:rsidR="0047312C" w:rsidRPr="00AE094D" w:rsidRDefault="0047312C" w:rsidP="001B172C">
      <w:pPr>
        <w:pStyle w:val="ListParagraph"/>
        <w:numPr>
          <w:ilvl w:val="1"/>
          <w:numId w:val="27"/>
        </w:numPr>
      </w:pPr>
      <w:r w:rsidRPr="00AE094D">
        <w:rPr>
          <w:color w:val="000000" w:themeColor="text1"/>
        </w:rPr>
        <w:t>Schools, nurseries, parents/carers and catering staff need to work in partnership to ensure:</w:t>
      </w:r>
    </w:p>
    <w:p w14:paraId="0E831001" w14:textId="77777777" w:rsidR="0047312C" w:rsidRPr="00AE094D" w:rsidRDefault="0047312C" w:rsidP="0047312C">
      <w:pPr>
        <w:ind w:left="720"/>
        <w:rPr>
          <w:color w:val="000000" w:themeColor="text1"/>
        </w:rPr>
      </w:pPr>
    </w:p>
    <w:p w14:paraId="5509BE71" w14:textId="24E7D6B3" w:rsidR="0047312C" w:rsidRPr="00AE094D" w:rsidRDefault="0047312C" w:rsidP="0047312C">
      <w:pPr>
        <w:pStyle w:val="ListParagraph"/>
        <w:numPr>
          <w:ilvl w:val="0"/>
          <w:numId w:val="26"/>
        </w:numPr>
        <w:rPr>
          <w:color w:val="000000" w:themeColor="text1"/>
        </w:rPr>
      </w:pPr>
      <w:r w:rsidRPr="00AE094D">
        <w:rPr>
          <w:color w:val="000000" w:themeColor="text1"/>
        </w:rPr>
        <w:t>school menus will allow</w:t>
      </w:r>
      <w:r w:rsidR="003B7AB7" w:rsidRPr="00AE094D">
        <w:rPr>
          <w:color w:val="000000" w:themeColor="text1"/>
        </w:rPr>
        <w:t xml:space="preserve">, where possible, </w:t>
      </w:r>
      <w:r w:rsidRPr="00AE094D">
        <w:rPr>
          <w:color w:val="000000" w:themeColor="text1"/>
        </w:rPr>
        <w:t xml:space="preserve"> children/young people with medically prescribed diets to access school meals</w:t>
      </w:r>
    </w:p>
    <w:p w14:paraId="76C9BCA0" w14:textId="6EA7F465" w:rsidR="0047312C" w:rsidRPr="00AE094D" w:rsidRDefault="0047312C" w:rsidP="0047312C">
      <w:pPr>
        <w:pStyle w:val="ListParagraph"/>
        <w:numPr>
          <w:ilvl w:val="0"/>
          <w:numId w:val="26"/>
        </w:numPr>
        <w:rPr>
          <w:color w:val="000000" w:themeColor="text1"/>
        </w:rPr>
      </w:pPr>
      <w:r w:rsidRPr="00AE094D">
        <w:rPr>
          <w:color w:val="000000" w:themeColor="text1"/>
        </w:rPr>
        <w:t>areas where meals are served are suitable for children/young people with medically prescribed diets</w:t>
      </w:r>
    </w:p>
    <w:p w14:paraId="71B253E0" w14:textId="77777777" w:rsidR="0014346A" w:rsidRPr="00AE094D" w:rsidRDefault="0014346A" w:rsidP="0014346A">
      <w:pPr>
        <w:ind w:left="720" w:hanging="720"/>
      </w:pPr>
    </w:p>
    <w:p w14:paraId="6148B1AF" w14:textId="41355CF8" w:rsidR="0014346A" w:rsidRPr="00AE094D" w:rsidRDefault="001B172C" w:rsidP="0014346A">
      <w:pPr>
        <w:ind w:left="720" w:hanging="720"/>
      </w:pPr>
      <w:r w:rsidRPr="00AE094D">
        <w:t>1.3</w:t>
      </w:r>
      <w:r w:rsidR="0047312C" w:rsidRPr="00AE094D">
        <w:tab/>
      </w:r>
      <w:r w:rsidR="0014346A" w:rsidRPr="00AE094D">
        <w:t xml:space="preserve">NHS Forth Valley will approach Falkirk Council Catering Services direct in </w:t>
      </w:r>
      <w:r w:rsidR="0047312C" w:rsidRPr="00AE094D">
        <w:t xml:space="preserve">those </w:t>
      </w:r>
      <w:r w:rsidR="0014346A" w:rsidRPr="00AE094D">
        <w:t>cases where a child/young person has complex dietary needs.</w:t>
      </w:r>
    </w:p>
    <w:p w14:paraId="3CD56369" w14:textId="77777777" w:rsidR="0014346A" w:rsidRPr="00AE094D" w:rsidRDefault="0014346A" w:rsidP="0014346A"/>
    <w:p w14:paraId="29F97164" w14:textId="77777777" w:rsidR="001B172C" w:rsidRPr="00AE094D" w:rsidRDefault="001B172C" w:rsidP="0014346A"/>
    <w:p w14:paraId="61538F01" w14:textId="77777777" w:rsidR="0014346A" w:rsidRPr="00AE094D" w:rsidRDefault="0014346A" w:rsidP="0014346A">
      <w:pPr>
        <w:rPr>
          <w:b/>
        </w:rPr>
      </w:pPr>
      <w:r w:rsidRPr="00AE094D">
        <w:rPr>
          <w:b/>
        </w:rPr>
        <w:t>2.</w:t>
      </w:r>
      <w:r w:rsidRPr="00AE094D">
        <w:rPr>
          <w:b/>
        </w:rPr>
        <w:tab/>
        <w:t>Principles</w:t>
      </w:r>
    </w:p>
    <w:p w14:paraId="5DA20DBA" w14:textId="77777777" w:rsidR="0014346A" w:rsidRPr="00AE094D" w:rsidRDefault="0014346A" w:rsidP="0014346A">
      <w:pPr>
        <w:rPr>
          <w:b/>
        </w:rPr>
      </w:pPr>
    </w:p>
    <w:p w14:paraId="2CF575C8" w14:textId="06C15D40" w:rsidR="0014346A" w:rsidRPr="00AE094D" w:rsidRDefault="0014346A" w:rsidP="0014346A">
      <w:pPr>
        <w:ind w:left="720" w:hanging="720"/>
        <w:rPr>
          <w:strike/>
        </w:rPr>
      </w:pPr>
      <w:r w:rsidRPr="00AE094D">
        <w:tab/>
      </w:r>
      <w:r w:rsidR="00BA2ACA" w:rsidRPr="00AE094D">
        <w:rPr>
          <w:color w:val="000000" w:themeColor="text1"/>
        </w:rPr>
        <w:t xml:space="preserve">All schools/nurseries </w:t>
      </w:r>
      <w:r w:rsidR="001B172C" w:rsidRPr="00AE094D">
        <w:rPr>
          <w:color w:val="000000" w:themeColor="text1"/>
        </w:rPr>
        <w:t xml:space="preserve">should ensure that they are </w:t>
      </w:r>
      <w:r w:rsidR="00BA2ACA" w:rsidRPr="00AE094D">
        <w:rPr>
          <w:color w:val="000000" w:themeColor="text1"/>
        </w:rPr>
        <w:t xml:space="preserve">proactive in identifying children/young people </w:t>
      </w:r>
      <w:r w:rsidRPr="00AE094D">
        <w:rPr>
          <w:color w:val="000000" w:themeColor="text1"/>
        </w:rPr>
        <w:t>who require special diets</w:t>
      </w:r>
      <w:r w:rsidR="005061A6" w:rsidRPr="00AE094D">
        <w:rPr>
          <w:color w:val="000000" w:themeColor="text1"/>
        </w:rPr>
        <w:t xml:space="preserve"> by </w:t>
      </w:r>
      <w:r w:rsidR="00BA2ACA" w:rsidRPr="00AE094D">
        <w:rPr>
          <w:color w:val="000000" w:themeColor="text1"/>
        </w:rPr>
        <w:t>referring to information sources or putting in place systems such as</w:t>
      </w:r>
      <w:r w:rsidRPr="00AE094D">
        <w:rPr>
          <w:color w:val="000000" w:themeColor="text1"/>
        </w:rPr>
        <w:t xml:space="preserve">: </w:t>
      </w:r>
    </w:p>
    <w:p w14:paraId="5FB451FF" w14:textId="77777777" w:rsidR="0014346A" w:rsidRPr="00AE094D" w:rsidRDefault="0014346A" w:rsidP="0014346A">
      <w:pPr>
        <w:ind w:left="720" w:hanging="720"/>
        <w:rPr>
          <w:strike/>
        </w:rPr>
      </w:pPr>
    </w:p>
    <w:p w14:paraId="23BA8366" w14:textId="6D244806" w:rsidR="0014346A" w:rsidRPr="00AE094D" w:rsidRDefault="0014346A" w:rsidP="0014346A">
      <w:pPr>
        <w:pStyle w:val="ListParagraph"/>
        <w:numPr>
          <w:ilvl w:val="0"/>
          <w:numId w:val="25"/>
        </w:numPr>
        <w:spacing w:after="160" w:line="259" w:lineRule="auto"/>
        <w:rPr>
          <w:rFonts w:cs="Arial"/>
          <w:color w:val="000000" w:themeColor="text1"/>
        </w:rPr>
      </w:pPr>
      <w:r w:rsidRPr="00AE094D">
        <w:rPr>
          <w:rFonts w:cs="Arial"/>
          <w:color w:val="000000" w:themeColor="text1"/>
        </w:rPr>
        <w:t xml:space="preserve">School handbook – </w:t>
      </w:r>
      <w:r w:rsidR="001245D5" w:rsidRPr="00AE094D">
        <w:rPr>
          <w:rFonts w:cs="Arial"/>
          <w:color w:val="000000" w:themeColor="text1"/>
        </w:rPr>
        <w:t xml:space="preserve">which </w:t>
      </w:r>
      <w:r w:rsidRPr="00AE094D">
        <w:rPr>
          <w:rFonts w:cs="Arial"/>
          <w:color w:val="000000" w:themeColor="text1"/>
        </w:rPr>
        <w:t>provide</w:t>
      </w:r>
      <w:r w:rsidR="001245D5" w:rsidRPr="00AE094D">
        <w:rPr>
          <w:rFonts w:cs="Arial"/>
          <w:color w:val="000000" w:themeColor="text1"/>
        </w:rPr>
        <w:t>s</w:t>
      </w:r>
      <w:r w:rsidRPr="00AE094D">
        <w:rPr>
          <w:rFonts w:cs="Arial"/>
          <w:color w:val="000000" w:themeColor="text1"/>
        </w:rPr>
        <w:t xml:space="preserve"> information on the provision of medically prescribed diets</w:t>
      </w:r>
    </w:p>
    <w:p w14:paraId="454F98C7" w14:textId="23CFF771" w:rsidR="0014346A" w:rsidRPr="00AE094D" w:rsidRDefault="00924714" w:rsidP="0014346A">
      <w:pPr>
        <w:pStyle w:val="ListParagraph"/>
        <w:numPr>
          <w:ilvl w:val="0"/>
          <w:numId w:val="25"/>
        </w:numPr>
        <w:spacing w:after="160" w:line="259" w:lineRule="auto"/>
        <w:rPr>
          <w:rFonts w:cs="Arial"/>
          <w:color w:val="000000" w:themeColor="text1"/>
        </w:rPr>
      </w:pPr>
      <w:r w:rsidRPr="00AE094D">
        <w:rPr>
          <w:rFonts w:cs="Arial"/>
          <w:color w:val="000000" w:themeColor="text1"/>
        </w:rPr>
        <w:t xml:space="preserve">Enrolment form - </w:t>
      </w:r>
      <w:r w:rsidR="0014346A" w:rsidRPr="00AE094D">
        <w:rPr>
          <w:rFonts w:cs="Arial"/>
          <w:color w:val="000000" w:themeColor="text1"/>
        </w:rPr>
        <w:t xml:space="preserve">will </w:t>
      </w:r>
      <w:r w:rsidRPr="00AE094D">
        <w:rPr>
          <w:rFonts w:cs="Arial"/>
          <w:color w:val="000000" w:themeColor="text1"/>
        </w:rPr>
        <w:t xml:space="preserve">indicate if a child/young person has a food intolerance </w:t>
      </w:r>
    </w:p>
    <w:p w14:paraId="432305F0" w14:textId="6ABFF385" w:rsidR="00BA2ACA" w:rsidRPr="00AE094D" w:rsidRDefault="003B7AB7" w:rsidP="00BA2ACA">
      <w:pPr>
        <w:pStyle w:val="ListParagraph"/>
        <w:numPr>
          <w:ilvl w:val="0"/>
          <w:numId w:val="25"/>
        </w:numPr>
        <w:rPr>
          <w:rFonts w:cs="Arial"/>
          <w:color w:val="000000" w:themeColor="text1"/>
        </w:rPr>
      </w:pPr>
      <w:r w:rsidRPr="00AE094D">
        <w:rPr>
          <w:rFonts w:cs="Arial"/>
          <w:color w:val="000000" w:themeColor="text1"/>
        </w:rPr>
        <w:t>Discussion at p</w:t>
      </w:r>
      <w:r w:rsidR="001245D5" w:rsidRPr="00AE094D">
        <w:rPr>
          <w:rFonts w:cs="Arial"/>
          <w:color w:val="000000" w:themeColor="text1"/>
        </w:rPr>
        <w:t>arents evenings/meetings</w:t>
      </w:r>
    </w:p>
    <w:p w14:paraId="5F8A4D1B" w14:textId="621BB648" w:rsidR="001245D5" w:rsidRPr="00AE094D" w:rsidRDefault="00924714" w:rsidP="0014346A">
      <w:pPr>
        <w:pStyle w:val="ListParagraph"/>
        <w:numPr>
          <w:ilvl w:val="0"/>
          <w:numId w:val="25"/>
        </w:numPr>
        <w:spacing w:after="160" w:line="259" w:lineRule="auto"/>
        <w:rPr>
          <w:rFonts w:cs="Arial"/>
          <w:color w:val="000000" w:themeColor="text1"/>
        </w:rPr>
      </w:pPr>
      <w:r w:rsidRPr="00AE094D">
        <w:rPr>
          <w:rFonts w:cs="Arial"/>
          <w:color w:val="000000" w:themeColor="text1"/>
        </w:rPr>
        <w:t>Referral Form (Appendix 1</w:t>
      </w:r>
      <w:r w:rsidR="001245D5" w:rsidRPr="00AE094D">
        <w:rPr>
          <w:rFonts w:cs="Arial"/>
          <w:color w:val="000000" w:themeColor="text1"/>
        </w:rPr>
        <w:t>)</w:t>
      </w:r>
    </w:p>
    <w:p w14:paraId="19A4D107" w14:textId="3DBBF28F" w:rsidR="0014346A" w:rsidRPr="00AE094D" w:rsidRDefault="0014346A" w:rsidP="0014346A">
      <w:pPr>
        <w:pStyle w:val="ListParagraph"/>
        <w:numPr>
          <w:ilvl w:val="0"/>
          <w:numId w:val="25"/>
        </w:numPr>
        <w:spacing w:after="160" w:line="259" w:lineRule="auto"/>
        <w:rPr>
          <w:rFonts w:cs="Arial"/>
          <w:color w:val="000000" w:themeColor="text1"/>
        </w:rPr>
      </w:pPr>
      <w:r w:rsidRPr="00AE094D">
        <w:rPr>
          <w:rFonts w:cs="Arial"/>
          <w:color w:val="000000" w:themeColor="text1"/>
        </w:rPr>
        <w:t>Parental Declaration</w:t>
      </w:r>
      <w:r w:rsidR="00924714" w:rsidRPr="00AE094D">
        <w:rPr>
          <w:rFonts w:cs="Arial"/>
          <w:color w:val="000000" w:themeColor="text1"/>
        </w:rPr>
        <w:t xml:space="preserve"> (Appendix 2</w:t>
      </w:r>
      <w:r w:rsidR="001245D5" w:rsidRPr="00AE094D">
        <w:rPr>
          <w:rFonts w:cs="Arial"/>
          <w:color w:val="000000" w:themeColor="text1"/>
        </w:rPr>
        <w:t>)</w:t>
      </w:r>
    </w:p>
    <w:p w14:paraId="4EFD181A" w14:textId="0E4A9EA2" w:rsidR="006C5A20" w:rsidRPr="00AE094D" w:rsidRDefault="00331AF4" w:rsidP="0014346A">
      <w:pPr>
        <w:pStyle w:val="ListParagraph"/>
        <w:numPr>
          <w:ilvl w:val="0"/>
          <w:numId w:val="25"/>
        </w:numPr>
        <w:spacing w:after="160" w:line="259" w:lineRule="auto"/>
        <w:rPr>
          <w:rFonts w:cs="Arial"/>
          <w:color w:val="000000" w:themeColor="text1"/>
        </w:rPr>
      </w:pPr>
      <w:r w:rsidRPr="00AE094D">
        <w:rPr>
          <w:rFonts w:cs="Arial"/>
          <w:color w:val="000000" w:themeColor="text1"/>
        </w:rPr>
        <w:t>Marbled c</w:t>
      </w:r>
      <w:r w:rsidR="006C5A20" w:rsidRPr="00AE094D">
        <w:rPr>
          <w:rFonts w:cs="Arial"/>
          <w:color w:val="000000" w:themeColor="text1"/>
        </w:rPr>
        <w:t xml:space="preserve">oloured bands will be issued to children/young people who have a medically prescribed diet. </w:t>
      </w:r>
    </w:p>
    <w:p w14:paraId="617FC724" w14:textId="77777777" w:rsidR="001B172C" w:rsidRPr="00AE094D" w:rsidRDefault="001B172C" w:rsidP="0014346A"/>
    <w:p w14:paraId="2D839763" w14:textId="77777777" w:rsidR="00924714" w:rsidRPr="00AE094D" w:rsidRDefault="00924714" w:rsidP="0014346A"/>
    <w:p w14:paraId="2C536A70" w14:textId="77777777" w:rsidR="00924714" w:rsidRPr="00AE094D" w:rsidRDefault="00924714" w:rsidP="0014346A"/>
    <w:p w14:paraId="17270A61" w14:textId="77777777" w:rsidR="00924714" w:rsidRPr="00AE094D" w:rsidRDefault="00924714" w:rsidP="0014346A"/>
    <w:p w14:paraId="4FC5EDD9" w14:textId="77777777" w:rsidR="00924714" w:rsidRPr="00AE094D" w:rsidRDefault="00924714" w:rsidP="0014346A"/>
    <w:p w14:paraId="77428A07" w14:textId="77777777" w:rsidR="00924714" w:rsidRPr="00AE094D" w:rsidRDefault="00924714" w:rsidP="0014346A"/>
    <w:p w14:paraId="1D04FF10" w14:textId="77777777" w:rsidR="00EC45A9" w:rsidRDefault="00EC45A9" w:rsidP="00924714">
      <w:pPr>
        <w:rPr>
          <w:b/>
        </w:rPr>
      </w:pPr>
    </w:p>
    <w:p w14:paraId="63B9DBD5" w14:textId="77777777" w:rsidR="00EC45A9" w:rsidRDefault="00EC45A9" w:rsidP="00924714">
      <w:pPr>
        <w:rPr>
          <w:b/>
        </w:rPr>
      </w:pPr>
    </w:p>
    <w:p w14:paraId="6C335E1B" w14:textId="77777777" w:rsidR="00EC45A9" w:rsidRDefault="00EC45A9" w:rsidP="00924714">
      <w:pPr>
        <w:rPr>
          <w:b/>
        </w:rPr>
      </w:pPr>
    </w:p>
    <w:p w14:paraId="370E4710" w14:textId="77777777" w:rsidR="00924714" w:rsidRPr="00AE094D" w:rsidRDefault="0014346A" w:rsidP="00924714">
      <w:pPr>
        <w:rPr>
          <w:b/>
        </w:rPr>
      </w:pPr>
      <w:r w:rsidRPr="00AE094D">
        <w:rPr>
          <w:b/>
        </w:rPr>
        <w:t>3.</w:t>
      </w:r>
      <w:r w:rsidRPr="00AE094D">
        <w:rPr>
          <w:b/>
        </w:rPr>
        <w:tab/>
        <w:t>Procedures for provisio</w:t>
      </w:r>
      <w:r w:rsidR="00331AF4" w:rsidRPr="00AE094D">
        <w:rPr>
          <w:b/>
        </w:rPr>
        <w:t xml:space="preserve">n of Medically Prescribed Diets </w:t>
      </w:r>
    </w:p>
    <w:p w14:paraId="174C509C" w14:textId="77777777" w:rsidR="00924714" w:rsidRPr="00AE094D" w:rsidRDefault="00924714" w:rsidP="00924714">
      <w:pPr>
        <w:rPr>
          <w:b/>
        </w:rPr>
      </w:pPr>
    </w:p>
    <w:p w14:paraId="63F81552" w14:textId="1821FEA7" w:rsidR="00253C2D" w:rsidRPr="00AE094D" w:rsidRDefault="00103518" w:rsidP="00103518">
      <w:pPr>
        <w:ind w:left="720" w:hanging="720"/>
      </w:pPr>
      <w:r w:rsidRPr="00AE094D">
        <w:t xml:space="preserve">3.1 </w:t>
      </w:r>
      <w:r w:rsidRPr="00AE094D">
        <w:tab/>
        <w:t>Children/young people being enrolled in school or nursery will complete an enrolment form</w:t>
      </w:r>
      <w:r w:rsidR="0078367B" w:rsidRPr="00AE094D">
        <w:t>. The medical conditions section will record if th</w:t>
      </w:r>
      <w:r w:rsidR="00817A47" w:rsidRPr="00AE094D">
        <w:t>e child/young person has been identified as having a medically prescribed diet</w:t>
      </w:r>
      <w:r w:rsidR="000008EA" w:rsidRPr="00AE094D">
        <w:t>.</w:t>
      </w:r>
      <w:r w:rsidR="00113C0F" w:rsidRPr="00AE094D">
        <w:t xml:space="preserve"> For further </w:t>
      </w:r>
      <w:r w:rsidR="00C33FCA" w:rsidRPr="00AE094D">
        <w:t xml:space="preserve">information, </w:t>
      </w:r>
      <w:r w:rsidR="00113C0F" w:rsidRPr="00AE094D">
        <w:t xml:space="preserve">please refer to the flowchart </w:t>
      </w:r>
      <w:r w:rsidR="00F27AAA" w:rsidRPr="00AE094D">
        <w:t>Appendix 3</w:t>
      </w:r>
      <w:r w:rsidR="007E19D1" w:rsidRPr="00AE094D">
        <w:t xml:space="preserve"> – for office use only</w:t>
      </w:r>
      <w:r w:rsidR="00113C0F" w:rsidRPr="00AE094D">
        <w:t>.</w:t>
      </w:r>
    </w:p>
    <w:p w14:paraId="00FB4C8F" w14:textId="77777777" w:rsidR="00253C2D" w:rsidRPr="00AE094D" w:rsidRDefault="00253C2D" w:rsidP="00103518">
      <w:pPr>
        <w:ind w:left="720" w:hanging="720"/>
      </w:pPr>
    </w:p>
    <w:p w14:paraId="78E5343B" w14:textId="6B9A3275" w:rsidR="00253C2D" w:rsidRPr="00AE094D" w:rsidRDefault="00253C2D" w:rsidP="00103518">
      <w:pPr>
        <w:ind w:left="720" w:hanging="720"/>
      </w:pPr>
      <w:r w:rsidRPr="00AE094D">
        <w:t xml:space="preserve">3.2 </w:t>
      </w:r>
      <w:r w:rsidRPr="00AE094D">
        <w:tab/>
      </w:r>
      <w:r w:rsidR="0078367B" w:rsidRPr="00AE094D">
        <w:t xml:space="preserve">If </w:t>
      </w:r>
      <w:r w:rsidRPr="00AE094D">
        <w:t>the child/young person has</w:t>
      </w:r>
      <w:r w:rsidR="0078367B" w:rsidRPr="00AE094D">
        <w:t xml:space="preserve"> a food intolerance </w:t>
      </w:r>
      <w:r w:rsidRPr="00AE094D">
        <w:t xml:space="preserve">the parent/carer </w:t>
      </w:r>
      <w:r w:rsidRPr="00AE094D">
        <w:rPr>
          <w:b/>
        </w:rPr>
        <w:t>must</w:t>
      </w:r>
      <w:r w:rsidR="0078367B" w:rsidRPr="00AE094D">
        <w:t xml:space="preserve"> be </w:t>
      </w:r>
      <w:r w:rsidR="00103518" w:rsidRPr="00AE094D">
        <w:t xml:space="preserve">given a copy of the </w:t>
      </w:r>
      <w:r w:rsidRPr="00AE094D">
        <w:t>following forms to complete and return to the school/nursery:</w:t>
      </w:r>
    </w:p>
    <w:p w14:paraId="1E4FB9DD" w14:textId="77777777" w:rsidR="00253C2D" w:rsidRPr="00AE094D" w:rsidRDefault="00253C2D" w:rsidP="00103518">
      <w:pPr>
        <w:ind w:left="720" w:hanging="720"/>
      </w:pPr>
    </w:p>
    <w:p w14:paraId="5B1B908B" w14:textId="41D47A5D" w:rsidR="00253C2D" w:rsidRPr="00AE094D" w:rsidRDefault="00103518" w:rsidP="00253C2D">
      <w:pPr>
        <w:pStyle w:val="ListParagraph"/>
        <w:numPr>
          <w:ilvl w:val="0"/>
          <w:numId w:val="29"/>
        </w:numPr>
      </w:pPr>
      <w:r w:rsidRPr="00AE094D">
        <w:t xml:space="preserve">Medically Prescribed Diets Referral </w:t>
      </w:r>
      <w:r w:rsidR="00253C2D" w:rsidRPr="00AE094D">
        <w:t>F</w:t>
      </w:r>
      <w:r w:rsidRPr="00AE094D">
        <w:t xml:space="preserve">orm </w:t>
      </w:r>
      <w:r w:rsidR="00253C2D" w:rsidRPr="00AE094D">
        <w:t>(Appendix 1)</w:t>
      </w:r>
    </w:p>
    <w:p w14:paraId="6F5189DB" w14:textId="0F6724D8" w:rsidR="00924714" w:rsidRPr="00AE094D" w:rsidRDefault="00103518" w:rsidP="003B7AB7">
      <w:pPr>
        <w:pStyle w:val="ListParagraph"/>
        <w:numPr>
          <w:ilvl w:val="0"/>
          <w:numId w:val="29"/>
        </w:numPr>
        <w:rPr>
          <w:b/>
        </w:rPr>
      </w:pPr>
      <w:r w:rsidRPr="00AE094D">
        <w:t xml:space="preserve">Medically Prescribed Declaration Form </w:t>
      </w:r>
      <w:r w:rsidR="00253C2D" w:rsidRPr="00AE094D">
        <w:t>(Appendix 2)</w:t>
      </w:r>
    </w:p>
    <w:p w14:paraId="68FC32A3" w14:textId="77777777" w:rsidR="00253C2D" w:rsidRPr="00AE094D" w:rsidRDefault="00253C2D" w:rsidP="000008EA">
      <w:pPr>
        <w:rPr>
          <w:b/>
        </w:rPr>
      </w:pPr>
    </w:p>
    <w:p w14:paraId="2F7A2BE1" w14:textId="0D0C7F67" w:rsidR="00D568F6" w:rsidRPr="00AE094D" w:rsidRDefault="00D568F6" w:rsidP="00D568F6">
      <w:pPr>
        <w:ind w:left="720"/>
      </w:pPr>
      <w:r w:rsidRPr="00AE094D">
        <w:t>The Head Teacher/Early Years Manager must ensure th</w:t>
      </w:r>
      <w:r w:rsidR="00FE4E7B" w:rsidRPr="00AE094D">
        <w:t>at both forms are completed, signed by the parent/carer and returned to the school/nursery.</w:t>
      </w:r>
    </w:p>
    <w:p w14:paraId="7CF21F57" w14:textId="77777777" w:rsidR="00D568F6" w:rsidRPr="00AE094D" w:rsidRDefault="00D568F6" w:rsidP="00D568F6">
      <w:pPr>
        <w:ind w:left="720"/>
      </w:pPr>
    </w:p>
    <w:p w14:paraId="4D02D239" w14:textId="77777777" w:rsidR="00D568F6" w:rsidRPr="00AE094D" w:rsidRDefault="00D568F6" w:rsidP="00D568F6">
      <w:pPr>
        <w:ind w:left="720"/>
      </w:pPr>
    </w:p>
    <w:p w14:paraId="3C2B6EE1" w14:textId="7E3C47D8" w:rsidR="00DB7428" w:rsidRPr="00AE094D" w:rsidRDefault="00103518" w:rsidP="00924714">
      <w:pPr>
        <w:ind w:left="720" w:hanging="720"/>
        <w:rPr>
          <w:b/>
        </w:rPr>
      </w:pPr>
      <w:r w:rsidRPr="00AE094D">
        <w:t>3</w:t>
      </w:r>
      <w:r w:rsidR="00253C2D" w:rsidRPr="00AE094D">
        <w:t>.3</w:t>
      </w:r>
      <w:r w:rsidR="00924714" w:rsidRPr="00AE094D">
        <w:rPr>
          <w:b/>
        </w:rPr>
        <w:tab/>
      </w:r>
      <w:r w:rsidR="00DB7428" w:rsidRPr="00AE094D">
        <w:rPr>
          <w:rFonts w:cs="Arial"/>
        </w:rPr>
        <w:t>For children/young people who have completed a medically prescribed diet</w:t>
      </w:r>
      <w:r w:rsidR="00E303F8" w:rsidRPr="00AE094D">
        <w:rPr>
          <w:rFonts w:cs="Arial"/>
        </w:rPr>
        <w:t xml:space="preserve"> referral </w:t>
      </w:r>
      <w:r w:rsidR="00DB7428" w:rsidRPr="00AE094D">
        <w:rPr>
          <w:rFonts w:cs="Arial"/>
        </w:rPr>
        <w:t>form</w:t>
      </w:r>
      <w:r w:rsidR="00924714" w:rsidRPr="00AE094D">
        <w:rPr>
          <w:rFonts w:cs="Arial"/>
        </w:rPr>
        <w:t xml:space="preserve"> </w:t>
      </w:r>
      <w:r w:rsidR="00DB7428" w:rsidRPr="00AE094D">
        <w:rPr>
          <w:rFonts w:cs="Arial"/>
        </w:rPr>
        <w:t xml:space="preserve">but are not in receipt of a referral or diagnosis by a medical professional then the </w:t>
      </w:r>
      <w:r w:rsidR="00E178DB" w:rsidRPr="00AE094D">
        <w:rPr>
          <w:rFonts w:cs="Arial"/>
        </w:rPr>
        <w:t xml:space="preserve">school/nursery will issue the </w:t>
      </w:r>
      <w:r w:rsidR="00DB7428" w:rsidRPr="00AE094D">
        <w:rPr>
          <w:rFonts w:cs="Arial"/>
        </w:rPr>
        <w:t>standar</w:t>
      </w:r>
      <w:r w:rsidR="00680306" w:rsidRPr="00AE094D">
        <w:rPr>
          <w:rFonts w:cs="Arial"/>
        </w:rPr>
        <w:t>d outcome</w:t>
      </w:r>
      <w:r w:rsidR="00E178DB" w:rsidRPr="00AE094D">
        <w:rPr>
          <w:rFonts w:cs="Arial"/>
        </w:rPr>
        <w:t xml:space="preserve"> letter </w:t>
      </w:r>
      <w:r w:rsidR="00F27AAA" w:rsidRPr="00AE094D">
        <w:rPr>
          <w:rFonts w:cs="Arial"/>
        </w:rPr>
        <w:t>(Appendix 4</w:t>
      </w:r>
      <w:r w:rsidR="00E178DB" w:rsidRPr="00AE094D">
        <w:rPr>
          <w:rFonts w:cs="Arial"/>
        </w:rPr>
        <w:t xml:space="preserve"> – letter 1</w:t>
      </w:r>
      <w:r w:rsidR="00DB7428" w:rsidRPr="00AE094D">
        <w:rPr>
          <w:rFonts w:cs="Arial"/>
        </w:rPr>
        <w:t>).</w:t>
      </w:r>
    </w:p>
    <w:p w14:paraId="4EB61379" w14:textId="77777777" w:rsidR="00924714" w:rsidRPr="00AE094D" w:rsidRDefault="00924714" w:rsidP="00924714">
      <w:pPr>
        <w:rPr>
          <w:rFonts w:cs="Arial"/>
        </w:rPr>
      </w:pPr>
    </w:p>
    <w:p w14:paraId="4FA2D72D" w14:textId="46B42B9D" w:rsidR="009672DC" w:rsidRPr="00AE094D" w:rsidRDefault="000008EA" w:rsidP="00D568F6">
      <w:pPr>
        <w:ind w:left="720" w:hanging="720"/>
        <w:rPr>
          <w:rFonts w:cs="Arial"/>
        </w:rPr>
      </w:pPr>
      <w:r w:rsidRPr="00AE094D">
        <w:rPr>
          <w:rFonts w:cs="Arial"/>
        </w:rPr>
        <w:t xml:space="preserve">3.4 </w:t>
      </w:r>
      <w:r w:rsidRPr="00AE094D">
        <w:rPr>
          <w:rFonts w:cs="Arial"/>
        </w:rPr>
        <w:tab/>
      </w:r>
      <w:r w:rsidR="009672DC" w:rsidRPr="00AE094D">
        <w:rPr>
          <w:rFonts w:cs="Arial"/>
        </w:rPr>
        <w:t xml:space="preserve">For children/young people who are in receipt of a referral or diagnosis by a medical professional and want to receive meals provided by Catering Services the following </w:t>
      </w:r>
      <w:r w:rsidR="009672DC" w:rsidRPr="00AE094D">
        <w:rPr>
          <w:rFonts w:cs="Arial"/>
          <w:b/>
        </w:rPr>
        <w:t>must</w:t>
      </w:r>
      <w:r w:rsidR="009672DC" w:rsidRPr="00AE094D">
        <w:rPr>
          <w:rFonts w:cs="Arial"/>
        </w:rPr>
        <w:t xml:space="preserve"> be provided:</w:t>
      </w:r>
    </w:p>
    <w:p w14:paraId="05A24439" w14:textId="77777777" w:rsidR="009672DC" w:rsidRPr="00AE094D" w:rsidRDefault="009672DC" w:rsidP="00D568F6">
      <w:pPr>
        <w:ind w:left="720" w:hanging="720"/>
        <w:rPr>
          <w:rFonts w:cs="Arial"/>
        </w:rPr>
      </w:pPr>
    </w:p>
    <w:p w14:paraId="61BE524B" w14:textId="7AE33892" w:rsidR="009672DC" w:rsidRPr="00AE094D" w:rsidRDefault="009672DC" w:rsidP="009672DC">
      <w:pPr>
        <w:pStyle w:val="ListParagraph"/>
        <w:numPr>
          <w:ilvl w:val="0"/>
          <w:numId w:val="30"/>
        </w:numPr>
        <w:rPr>
          <w:rFonts w:cs="Arial"/>
        </w:rPr>
      </w:pPr>
      <w:r w:rsidRPr="00AE094D">
        <w:rPr>
          <w:rFonts w:cs="Arial"/>
        </w:rPr>
        <w:t xml:space="preserve">a copy of the Dietician/GP medically prescribed diet </w:t>
      </w:r>
      <w:r w:rsidR="00D568F6" w:rsidRPr="00AE094D">
        <w:rPr>
          <w:rFonts w:cs="Arial"/>
          <w:color w:val="000000" w:themeColor="text1"/>
        </w:rPr>
        <w:t>sheet</w:t>
      </w:r>
    </w:p>
    <w:p w14:paraId="3D24D428" w14:textId="77777777" w:rsidR="009672DC" w:rsidRPr="00AE094D" w:rsidRDefault="009672DC" w:rsidP="009672DC">
      <w:pPr>
        <w:pStyle w:val="ListParagraph"/>
        <w:numPr>
          <w:ilvl w:val="0"/>
          <w:numId w:val="30"/>
        </w:numPr>
        <w:rPr>
          <w:rFonts w:cs="Arial"/>
        </w:rPr>
      </w:pPr>
      <w:r w:rsidRPr="00AE094D">
        <w:rPr>
          <w:rFonts w:cs="Arial"/>
          <w:color w:val="000000" w:themeColor="text1"/>
        </w:rPr>
        <w:t xml:space="preserve">a completed </w:t>
      </w:r>
      <w:r w:rsidR="00D568F6" w:rsidRPr="00AE094D">
        <w:rPr>
          <w:rFonts w:cs="Arial"/>
        </w:rPr>
        <w:t xml:space="preserve"> Medically Prescribed Diet</w:t>
      </w:r>
      <w:r w:rsidR="00FE4E7B" w:rsidRPr="00AE094D">
        <w:rPr>
          <w:rFonts w:cs="Arial"/>
        </w:rPr>
        <w:t xml:space="preserve"> Referral</w:t>
      </w:r>
      <w:r w:rsidR="00D568F6" w:rsidRPr="00AE094D">
        <w:rPr>
          <w:rFonts w:cs="Arial"/>
        </w:rPr>
        <w:t xml:space="preserve"> Form </w:t>
      </w:r>
      <w:r w:rsidRPr="00AE094D">
        <w:rPr>
          <w:rFonts w:cs="Arial"/>
        </w:rPr>
        <w:t>(Appendix 1)</w:t>
      </w:r>
    </w:p>
    <w:p w14:paraId="55CCA1D5" w14:textId="38F46674" w:rsidR="00D568F6" w:rsidRPr="00AE094D" w:rsidRDefault="009672DC" w:rsidP="009672DC">
      <w:pPr>
        <w:pStyle w:val="ListParagraph"/>
        <w:numPr>
          <w:ilvl w:val="0"/>
          <w:numId w:val="30"/>
        </w:numPr>
        <w:rPr>
          <w:rFonts w:cs="Arial"/>
        </w:rPr>
      </w:pPr>
      <w:r w:rsidRPr="00AE094D">
        <w:rPr>
          <w:rFonts w:cs="Arial"/>
          <w:color w:val="000000" w:themeColor="text1"/>
        </w:rPr>
        <w:t xml:space="preserve">a completed </w:t>
      </w:r>
      <w:r w:rsidR="00E97546" w:rsidRPr="00AE094D">
        <w:rPr>
          <w:rFonts w:cs="Arial"/>
        </w:rPr>
        <w:t>Parental Declaration Form (A</w:t>
      </w:r>
      <w:r w:rsidRPr="00AE094D">
        <w:rPr>
          <w:rFonts w:cs="Arial"/>
        </w:rPr>
        <w:t xml:space="preserve">ppendix 2). </w:t>
      </w:r>
      <w:r w:rsidR="00FE4E7B" w:rsidRPr="00AE094D">
        <w:rPr>
          <w:rFonts w:cs="Arial"/>
        </w:rPr>
        <w:t xml:space="preserve"> </w:t>
      </w:r>
    </w:p>
    <w:p w14:paraId="13DE3808" w14:textId="77777777" w:rsidR="00E178DB" w:rsidRPr="00AE094D" w:rsidRDefault="00E178DB" w:rsidP="00E178DB">
      <w:pPr>
        <w:rPr>
          <w:rFonts w:cs="Arial"/>
        </w:rPr>
      </w:pPr>
    </w:p>
    <w:p w14:paraId="4F183D68" w14:textId="77777777" w:rsidR="00E178DB" w:rsidRPr="00AE094D" w:rsidRDefault="006E213A" w:rsidP="009672DC">
      <w:pPr>
        <w:ind w:left="720"/>
        <w:rPr>
          <w:rFonts w:cs="Arial"/>
        </w:rPr>
      </w:pPr>
      <w:r w:rsidRPr="00AE094D">
        <w:rPr>
          <w:rFonts w:cs="Arial"/>
        </w:rPr>
        <w:t xml:space="preserve">The Head Teacher/Early Years Manager must ensure that </w:t>
      </w:r>
      <w:r w:rsidR="00817A47" w:rsidRPr="00AE094D">
        <w:rPr>
          <w:rFonts w:cs="Arial"/>
        </w:rPr>
        <w:t xml:space="preserve">completed </w:t>
      </w:r>
      <w:r w:rsidRPr="00AE094D">
        <w:rPr>
          <w:rFonts w:cs="Arial"/>
        </w:rPr>
        <w:t xml:space="preserve">forms are </w:t>
      </w:r>
      <w:r w:rsidR="00817A47" w:rsidRPr="00AE094D">
        <w:rPr>
          <w:rFonts w:cs="Arial"/>
        </w:rPr>
        <w:t xml:space="preserve">signed </w:t>
      </w:r>
      <w:r w:rsidRPr="00AE094D">
        <w:rPr>
          <w:rFonts w:cs="Arial"/>
        </w:rPr>
        <w:t xml:space="preserve">and a copy of the Dietician/GP medically prescribed diet sheet is provided. </w:t>
      </w:r>
    </w:p>
    <w:p w14:paraId="516FAA20" w14:textId="30AEAE79" w:rsidR="00E178DB" w:rsidRPr="00AE094D" w:rsidRDefault="00E178DB" w:rsidP="00E178DB">
      <w:pPr>
        <w:ind w:left="720"/>
        <w:rPr>
          <w:rFonts w:cs="Arial"/>
        </w:rPr>
      </w:pPr>
      <w:r w:rsidRPr="00AE094D">
        <w:rPr>
          <w:rFonts w:cs="Arial"/>
        </w:rPr>
        <w:t>If a copy of the Dietician/GP medically prescribed diet sheet is not provided, the Head teacher/Early Years Manager must ask for one (Appendix 4 – letter 2).</w:t>
      </w:r>
    </w:p>
    <w:p w14:paraId="2A48F0E1" w14:textId="77777777" w:rsidR="00E178DB" w:rsidRPr="00AE094D" w:rsidRDefault="00E178DB" w:rsidP="009672DC">
      <w:pPr>
        <w:ind w:left="720"/>
        <w:rPr>
          <w:rFonts w:cs="Arial"/>
        </w:rPr>
      </w:pPr>
    </w:p>
    <w:p w14:paraId="23A9DB0A" w14:textId="6FF8A8F4" w:rsidR="00817A47" w:rsidRPr="00AE094D" w:rsidRDefault="00817A47" w:rsidP="009672DC">
      <w:pPr>
        <w:ind w:left="720"/>
        <w:rPr>
          <w:rFonts w:cs="Arial"/>
        </w:rPr>
      </w:pPr>
      <w:r w:rsidRPr="00AE094D">
        <w:rPr>
          <w:rFonts w:cs="Arial"/>
        </w:rPr>
        <w:t xml:space="preserve">On receipt of these forms/diet sheet the school/nursery will scan and email securely to the relevant Catering Building Services Officer. A minimum of </w:t>
      </w:r>
      <w:r w:rsidRPr="00AE094D">
        <w:rPr>
          <w:rFonts w:cs="Arial"/>
          <w:b/>
        </w:rPr>
        <w:t>10 working days</w:t>
      </w:r>
      <w:r w:rsidRPr="00AE094D">
        <w:rPr>
          <w:rFonts w:cs="Arial"/>
        </w:rPr>
        <w:t xml:space="preserve"> should be allowed for the kitchen to make the necessary arrangements before the specific prescribed diet starts.</w:t>
      </w:r>
    </w:p>
    <w:p w14:paraId="3FCD62B3" w14:textId="77777777" w:rsidR="00817A47" w:rsidRPr="00AE094D" w:rsidRDefault="00817A47" w:rsidP="009672DC">
      <w:pPr>
        <w:ind w:left="720"/>
        <w:rPr>
          <w:rFonts w:cs="Arial"/>
        </w:rPr>
      </w:pPr>
    </w:p>
    <w:p w14:paraId="4C4AA5FB" w14:textId="4842F500" w:rsidR="00817A47" w:rsidRPr="00AE094D" w:rsidRDefault="00817A47" w:rsidP="009672DC">
      <w:pPr>
        <w:ind w:left="720"/>
        <w:rPr>
          <w:rFonts w:cs="Arial"/>
        </w:rPr>
      </w:pPr>
      <w:r w:rsidRPr="00AE094D">
        <w:rPr>
          <w:rFonts w:cs="Arial"/>
        </w:rPr>
        <w:t xml:space="preserve">The referral/declaration forms will be reviewed when a parent/carer notifies school/nursery of a change to their child/young person’s medically prescribed diet. </w:t>
      </w:r>
      <w:r w:rsidR="00F01946" w:rsidRPr="00AE094D">
        <w:t xml:space="preserve">Only the current referral/declaration forms should be retained. </w:t>
      </w:r>
    </w:p>
    <w:p w14:paraId="4AB0EE92" w14:textId="3217707B" w:rsidR="00817A47" w:rsidRPr="00AE094D" w:rsidRDefault="00F01946" w:rsidP="00DB6604">
      <w:pPr>
        <w:rPr>
          <w:rFonts w:cs="Arial"/>
        </w:rPr>
      </w:pPr>
      <w:r w:rsidRPr="00AE094D">
        <w:rPr>
          <w:rFonts w:cs="Arial"/>
        </w:rPr>
        <w:t xml:space="preserve"> </w:t>
      </w:r>
    </w:p>
    <w:p w14:paraId="3819CDFB" w14:textId="23F7B584" w:rsidR="006E213A" w:rsidRPr="00AE094D" w:rsidRDefault="00817A47" w:rsidP="00DE7616">
      <w:pPr>
        <w:ind w:left="720"/>
        <w:rPr>
          <w:rFonts w:cs="Arial"/>
        </w:rPr>
      </w:pPr>
      <w:r w:rsidRPr="00AE094D">
        <w:rPr>
          <w:rFonts w:cs="Arial"/>
        </w:rPr>
        <w:lastRenderedPageBreak/>
        <w:t xml:space="preserve">The Head Teacher/Early Years Manager </w:t>
      </w:r>
      <w:r w:rsidR="00DB6604" w:rsidRPr="00AE094D">
        <w:rPr>
          <w:rFonts w:cs="Arial"/>
        </w:rPr>
        <w:t xml:space="preserve">will issue reminders to parents/carers </w:t>
      </w:r>
      <w:r w:rsidR="00DE7616" w:rsidRPr="00AE094D">
        <w:rPr>
          <w:rFonts w:cs="Arial"/>
        </w:rPr>
        <w:t>of children/young people with medically prescribed diets to complete/update the corresponding forms (</w:t>
      </w:r>
      <w:r w:rsidR="00680306" w:rsidRPr="00AE094D">
        <w:rPr>
          <w:rFonts w:cs="Arial"/>
        </w:rPr>
        <w:t>Appendix 1</w:t>
      </w:r>
      <w:r w:rsidR="00DE7616" w:rsidRPr="00AE094D">
        <w:rPr>
          <w:rFonts w:cs="Arial"/>
        </w:rPr>
        <w:t>&amp;2).</w:t>
      </w:r>
    </w:p>
    <w:p w14:paraId="3868376B" w14:textId="77777777" w:rsidR="00E178DB" w:rsidRPr="00AE094D" w:rsidRDefault="00E178DB" w:rsidP="00DE7616">
      <w:pPr>
        <w:ind w:left="720"/>
        <w:rPr>
          <w:rFonts w:cs="Arial"/>
        </w:rPr>
      </w:pPr>
    </w:p>
    <w:p w14:paraId="02EC2039" w14:textId="77777777" w:rsidR="0014346A" w:rsidRPr="00AE094D" w:rsidRDefault="0014346A" w:rsidP="0014346A">
      <w:pPr>
        <w:tabs>
          <w:tab w:val="left" w:pos="720"/>
        </w:tabs>
      </w:pPr>
    </w:p>
    <w:p w14:paraId="09AE28F3" w14:textId="77777777" w:rsidR="00EC45A9" w:rsidRDefault="00EC45A9" w:rsidP="0014346A">
      <w:pPr>
        <w:ind w:left="720" w:hanging="720"/>
        <w:rPr>
          <w:rFonts w:cs="Arial"/>
        </w:rPr>
      </w:pPr>
    </w:p>
    <w:p w14:paraId="79659E8F" w14:textId="77777777" w:rsidR="00EC45A9" w:rsidRDefault="00EC45A9" w:rsidP="0014346A">
      <w:pPr>
        <w:ind w:left="720" w:hanging="720"/>
        <w:rPr>
          <w:rFonts w:cs="Arial"/>
        </w:rPr>
      </w:pPr>
    </w:p>
    <w:p w14:paraId="379CD44B" w14:textId="44B5AD8F" w:rsidR="0014346A" w:rsidRPr="00AE094D" w:rsidRDefault="0014346A" w:rsidP="0014346A">
      <w:pPr>
        <w:ind w:left="720" w:hanging="720"/>
        <w:rPr>
          <w:rFonts w:cs="Arial"/>
        </w:rPr>
      </w:pPr>
      <w:r w:rsidRPr="00AE094D">
        <w:rPr>
          <w:rFonts w:cs="Arial"/>
        </w:rPr>
        <w:t>3.4</w:t>
      </w:r>
      <w:r w:rsidRPr="00AE094D">
        <w:rPr>
          <w:rFonts w:cs="Arial"/>
        </w:rPr>
        <w:tab/>
        <w:t xml:space="preserve">Where there is a significant threat to the child’s safety or health, all </w:t>
      </w:r>
      <w:r w:rsidR="009672DC" w:rsidRPr="00AE094D">
        <w:rPr>
          <w:rFonts w:cs="Arial"/>
        </w:rPr>
        <w:t xml:space="preserve">schools/nurseries </w:t>
      </w:r>
      <w:r w:rsidRPr="00AE094D">
        <w:rPr>
          <w:rFonts w:cs="Arial"/>
          <w:color w:val="000000" w:themeColor="text1"/>
        </w:rPr>
        <w:t xml:space="preserve">must </w:t>
      </w:r>
      <w:r w:rsidRPr="00AE094D">
        <w:rPr>
          <w:rFonts w:cs="Arial"/>
        </w:rPr>
        <w:t xml:space="preserve">record the arrangements made for the child using the Integrated Assessment Framework profiling, planning and review system.  </w:t>
      </w:r>
    </w:p>
    <w:p w14:paraId="4BE39ADE" w14:textId="77777777" w:rsidR="00410669" w:rsidRPr="00AE094D" w:rsidRDefault="00410669" w:rsidP="0014346A">
      <w:pPr>
        <w:ind w:left="720" w:hanging="720"/>
        <w:rPr>
          <w:rFonts w:cs="Arial"/>
        </w:rPr>
      </w:pPr>
    </w:p>
    <w:p w14:paraId="7B2B6EDA" w14:textId="6698ED8D" w:rsidR="00410669" w:rsidRPr="00AE094D" w:rsidRDefault="00410669" w:rsidP="00410669">
      <w:pPr>
        <w:ind w:left="720" w:hanging="720"/>
        <w:rPr>
          <w:rFonts w:cs="Arial"/>
        </w:rPr>
      </w:pPr>
      <w:r w:rsidRPr="00AE094D">
        <w:rPr>
          <w:rFonts w:cs="Arial"/>
        </w:rPr>
        <w:t xml:space="preserve">3.5 </w:t>
      </w:r>
      <w:r w:rsidRPr="00AE094D">
        <w:rPr>
          <w:rFonts w:cs="Arial"/>
        </w:rPr>
        <w:tab/>
        <w:t>There may be occasions where we will be unable to provide lunch 5 days a week due to the complexity of the dietary requirements of a child/young person. In these cases we will meet with the parents to discuss and agree what meal options will best support these children/young people.</w:t>
      </w:r>
      <w:r w:rsidR="00680306" w:rsidRPr="00AE094D">
        <w:rPr>
          <w:rFonts w:cs="Arial"/>
        </w:rPr>
        <w:t xml:space="preserve"> </w:t>
      </w:r>
      <w:r w:rsidR="00F27AAA" w:rsidRPr="00AE094D">
        <w:rPr>
          <w:rFonts w:cs="Arial"/>
        </w:rPr>
        <w:t>The Catering Building Services Officer will confirm the agreed menu options with the parent/carer by issuing the standard outcome letter</w:t>
      </w:r>
      <w:r w:rsidR="00E178DB" w:rsidRPr="00AE094D">
        <w:rPr>
          <w:rFonts w:cs="Arial"/>
        </w:rPr>
        <w:t xml:space="preserve"> (</w:t>
      </w:r>
      <w:r w:rsidR="00F27AAA" w:rsidRPr="00AE094D">
        <w:rPr>
          <w:rFonts w:cs="Arial"/>
        </w:rPr>
        <w:t>Appendix 4</w:t>
      </w:r>
      <w:r w:rsidR="00E178DB" w:rsidRPr="00AE094D">
        <w:rPr>
          <w:rFonts w:cs="Arial"/>
        </w:rPr>
        <w:t xml:space="preserve"> – letter 3</w:t>
      </w:r>
      <w:r w:rsidR="00F27AAA" w:rsidRPr="00AE094D">
        <w:rPr>
          <w:rFonts w:cs="Arial"/>
        </w:rPr>
        <w:t xml:space="preserve">). </w:t>
      </w:r>
    </w:p>
    <w:p w14:paraId="4A80BB33" w14:textId="77777777" w:rsidR="00EC45A9" w:rsidRDefault="00EC45A9" w:rsidP="0014346A">
      <w:pPr>
        <w:rPr>
          <w:b/>
        </w:rPr>
      </w:pPr>
    </w:p>
    <w:p w14:paraId="479A790E" w14:textId="77777777" w:rsidR="00EC45A9" w:rsidRDefault="00EC45A9" w:rsidP="0014346A">
      <w:pPr>
        <w:rPr>
          <w:b/>
        </w:rPr>
      </w:pPr>
    </w:p>
    <w:p w14:paraId="23CA3037" w14:textId="4DC87276" w:rsidR="0014346A" w:rsidRPr="00AE094D" w:rsidRDefault="0014346A" w:rsidP="0014346A">
      <w:pPr>
        <w:rPr>
          <w:b/>
        </w:rPr>
      </w:pPr>
      <w:r w:rsidRPr="00AE094D">
        <w:rPr>
          <w:b/>
        </w:rPr>
        <w:t>4.</w:t>
      </w:r>
      <w:r w:rsidRPr="00AE094D">
        <w:rPr>
          <w:b/>
        </w:rPr>
        <w:tab/>
        <w:t>Additional guidance for other diets</w:t>
      </w:r>
    </w:p>
    <w:p w14:paraId="6D451CBA" w14:textId="77777777" w:rsidR="0014346A" w:rsidRPr="00AE094D" w:rsidRDefault="0014346A" w:rsidP="0014346A">
      <w:pPr>
        <w:rPr>
          <w:b/>
        </w:rPr>
      </w:pPr>
    </w:p>
    <w:p w14:paraId="0F6BFAB1" w14:textId="1D873290" w:rsidR="0014346A" w:rsidRPr="00AE094D" w:rsidRDefault="00410669" w:rsidP="0014346A">
      <w:r w:rsidRPr="00AE094D">
        <w:t>4.1</w:t>
      </w:r>
      <w:r w:rsidR="0014346A" w:rsidRPr="00AE094D">
        <w:tab/>
      </w:r>
      <w:r w:rsidR="0014346A" w:rsidRPr="00AE094D">
        <w:rPr>
          <w:b/>
        </w:rPr>
        <w:t>Nut Allergy</w:t>
      </w:r>
    </w:p>
    <w:p w14:paraId="3C7D1A2A" w14:textId="39E1E953" w:rsidR="0014346A" w:rsidRPr="00AE094D" w:rsidRDefault="0014346A" w:rsidP="0014346A">
      <w:pPr>
        <w:ind w:left="720"/>
      </w:pPr>
      <w:r w:rsidRPr="00AE094D">
        <w:t xml:space="preserve">Parents/carers should be advised that while the ingredients of meals identified as nut –free do not contain nuts, </w:t>
      </w:r>
      <w:r w:rsidR="00593C5D" w:rsidRPr="00AE094D">
        <w:t xml:space="preserve">however where manufacturer products are used Falkirk Council relies on the information provided regarding food allergens as </w:t>
      </w:r>
      <w:r w:rsidRPr="00AE094D">
        <w:t xml:space="preserve">they </w:t>
      </w:r>
      <w:r w:rsidR="00593C5D" w:rsidRPr="00AE094D">
        <w:t xml:space="preserve">may </w:t>
      </w:r>
      <w:r w:rsidRPr="00AE094D">
        <w:t>not necessarily been prepared in a nut free environment and may contain traces of nuts.</w:t>
      </w:r>
    </w:p>
    <w:p w14:paraId="26618A23" w14:textId="77777777" w:rsidR="0014346A" w:rsidRPr="00AE094D" w:rsidRDefault="0014346A" w:rsidP="0014346A"/>
    <w:p w14:paraId="06FD2222" w14:textId="5A786135" w:rsidR="0014346A" w:rsidRPr="00AE094D" w:rsidRDefault="00410669" w:rsidP="0014346A">
      <w:r w:rsidRPr="00AE094D">
        <w:t>4.2</w:t>
      </w:r>
      <w:r w:rsidR="0014346A" w:rsidRPr="00AE094D">
        <w:tab/>
      </w:r>
      <w:r w:rsidR="0014346A" w:rsidRPr="00AE094D">
        <w:rPr>
          <w:b/>
        </w:rPr>
        <w:t>Diabetic diets</w:t>
      </w:r>
    </w:p>
    <w:p w14:paraId="3813156B" w14:textId="77777777" w:rsidR="0014346A" w:rsidRPr="00AE094D" w:rsidRDefault="0014346A" w:rsidP="0014346A">
      <w:pPr>
        <w:ind w:left="720"/>
      </w:pPr>
      <w:r w:rsidRPr="00AE094D">
        <w:t>The carbohydrate count for the standard menu cycle can be provided on request to parents/carers/school support staff</w:t>
      </w:r>
    </w:p>
    <w:p w14:paraId="4F298402" w14:textId="77777777" w:rsidR="0014346A" w:rsidRPr="00AE094D" w:rsidRDefault="0014346A" w:rsidP="0014346A">
      <w:pPr>
        <w:ind w:left="720"/>
      </w:pPr>
    </w:p>
    <w:p w14:paraId="06BA2E47" w14:textId="52792901" w:rsidR="0014346A" w:rsidRPr="00AE094D" w:rsidRDefault="00410669" w:rsidP="0014346A">
      <w:pPr>
        <w:rPr>
          <w:b/>
        </w:rPr>
      </w:pPr>
      <w:r w:rsidRPr="00AE094D">
        <w:t>4.3</w:t>
      </w:r>
      <w:r w:rsidR="0014346A" w:rsidRPr="00AE094D">
        <w:tab/>
      </w:r>
      <w:r w:rsidR="0014346A" w:rsidRPr="00AE094D">
        <w:rPr>
          <w:b/>
        </w:rPr>
        <w:t>Other Dietary Requirements</w:t>
      </w:r>
    </w:p>
    <w:p w14:paraId="2F8DFC56" w14:textId="77777777" w:rsidR="0014346A" w:rsidRPr="00AE094D" w:rsidRDefault="0014346A" w:rsidP="0014346A">
      <w:pPr>
        <w:ind w:left="720"/>
      </w:pPr>
      <w:r w:rsidRPr="00AE094D">
        <w:t xml:space="preserve">The standard school meals service menus are likely to meet most needs in relation to dietary requirements. Where the standard menus do not meet such needs, parents/carers of pupils may request additional information and support in deciding whether or not to access school meals. </w:t>
      </w:r>
    </w:p>
    <w:p w14:paraId="75163EF7" w14:textId="77777777" w:rsidR="0014346A" w:rsidRPr="00AE094D" w:rsidRDefault="0014346A" w:rsidP="0014346A">
      <w:pPr>
        <w:ind w:left="720"/>
      </w:pPr>
    </w:p>
    <w:p w14:paraId="717A6DC2" w14:textId="77777777" w:rsidR="0014346A" w:rsidRPr="00AE094D" w:rsidRDefault="0014346A" w:rsidP="0014346A">
      <w:pPr>
        <w:ind w:left="720"/>
      </w:pPr>
    </w:p>
    <w:p w14:paraId="0AC45B91" w14:textId="30E1FF96" w:rsidR="001B172C" w:rsidRDefault="0014346A" w:rsidP="004B44DF">
      <w:pPr>
        <w:rPr>
          <w:b/>
        </w:rPr>
      </w:pPr>
      <w:r w:rsidRPr="00AE094D">
        <w:rPr>
          <w:b/>
        </w:rPr>
        <w:t>All requests should be made using the relevant paperwork (Appendix 1 and 2)</w:t>
      </w:r>
    </w:p>
    <w:p w14:paraId="129CEB7E" w14:textId="77777777" w:rsidR="005061A6" w:rsidRDefault="005061A6" w:rsidP="004B44DF">
      <w:pPr>
        <w:rPr>
          <w:b/>
        </w:rPr>
      </w:pPr>
    </w:p>
    <w:p w14:paraId="2902F73F" w14:textId="77777777" w:rsidR="005061A6" w:rsidRDefault="005061A6" w:rsidP="004B44DF">
      <w:pPr>
        <w:rPr>
          <w:b/>
        </w:rPr>
      </w:pPr>
    </w:p>
    <w:p w14:paraId="0C8E510D" w14:textId="77777777" w:rsidR="004B44DF" w:rsidRDefault="004B44DF" w:rsidP="004B44DF">
      <w:pPr>
        <w:rPr>
          <w:b/>
        </w:rPr>
      </w:pPr>
    </w:p>
    <w:p w14:paraId="0C90EB8C" w14:textId="77777777" w:rsidR="00113C0F" w:rsidRDefault="00113C0F" w:rsidP="004B44DF">
      <w:pPr>
        <w:rPr>
          <w:b/>
        </w:rPr>
      </w:pPr>
    </w:p>
    <w:p w14:paraId="2EA9088B" w14:textId="77777777" w:rsidR="00113C0F" w:rsidRDefault="00113C0F" w:rsidP="004B44DF">
      <w:pPr>
        <w:rPr>
          <w:b/>
        </w:rPr>
      </w:pPr>
    </w:p>
    <w:p w14:paraId="25B97631" w14:textId="77777777" w:rsidR="00113C0F" w:rsidRDefault="00113C0F" w:rsidP="004B44DF">
      <w:pPr>
        <w:rPr>
          <w:b/>
        </w:rPr>
      </w:pPr>
    </w:p>
    <w:p w14:paraId="56F80A65" w14:textId="77777777" w:rsidR="00113C0F" w:rsidRDefault="00113C0F" w:rsidP="004B44DF">
      <w:pPr>
        <w:rPr>
          <w:b/>
        </w:rPr>
      </w:pPr>
    </w:p>
    <w:p w14:paraId="04B3A14F" w14:textId="77777777" w:rsidR="00113C0F" w:rsidRDefault="00113C0F" w:rsidP="004B44DF">
      <w:pPr>
        <w:rPr>
          <w:b/>
        </w:rPr>
      </w:pPr>
    </w:p>
    <w:p w14:paraId="7A3FF44A" w14:textId="77777777" w:rsidR="00113C0F" w:rsidRDefault="00113C0F" w:rsidP="004B44DF">
      <w:pPr>
        <w:rPr>
          <w:b/>
        </w:rPr>
      </w:pPr>
    </w:p>
    <w:p w14:paraId="028BBB9D" w14:textId="77777777" w:rsidR="00113C0F" w:rsidRDefault="00113C0F" w:rsidP="004B44DF">
      <w:pPr>
        <w:rPr>
          <w:b/>
        </w:rPr>
      </w:pPr>
    </w:p>
    <w:p w14:paraId="45A92BC2" w14:textId="77777777" w:rsidR="00113C0F" w:rsidRDefault="00113C0F" w:rsidP="004B44DF">
      <w:pPr>
        <w:rPr>
          <w:b/>
        </w:rPr>
      </w:pPr>
    </w:p>
    <w:p w14:paraId="06009463" w14:textId="77777777" w:rsidR="00113C0F" w:rsidRDefault="00113C0F" w:rsidP="004B44DF">
      <w:pPr>
        <w:rPr>
          <w:b/>
        </w:rPr>
      </w:pPr>
    </w:p>
    <w:p w14:paraId="5F495B73" w14:textId="77777777" w:rsidR="00113C0F" w:rsidRDefault="00113C0F" w:rsidP="004B44DF">
      <w:pPr>
        <w:rPr>
          <w:b/>
        </w:rPr>
      </w:pPr>
    </w:p>
    <w:p w14:paraId="2D247730" w14:textId="336DD6DC" w:rsidR="00F51035" w:rsidRPr="00B74B52" w:rsidRDefault="00F51035" w:rsidP="00FE5EC9"/>
    <w:sectPr w:rsidR="00F51035" w:rsidRPr="00B74B52" w:rsidSect="006C5A20">
      <w:headerReference w:type="first" r:id="rId8"/>
      <w:pgSz w:w="12240" w:h="15840" w:code="1"/>
      <w:pgMar w:top="573" w:right="1418" w:bottom="10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30739" w14:textId="77777777" w:rsidR="00D30573" w:rsidRDefault="00D30573">
      <w:r>
        <w:separator/>
      </w:r>
    </w:p>
  </w:endnote>
  <w:endnote w:type="continuationSeparator" w:id="0">
    <w:p w14:paraId="7D8E0C55" w14:textId="77777777" w:rsidR="00D30573" w:rsidRDefault="00D3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17E18" w14:textId="77777777" w:rsidR="00D30573" w:rsidRDefault="00D30573">
      <w:r>
        <w:separator/>
      </w:r>
    </w:p>
  </w:footnote>
  <w:footnote w:type="continuationSeparator" w:id="0">
    <w:p w14:paraId="6DB7E22B" w14:textId="77777777" w:rsidR="00D30573" w:rsidRDefault="00D3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CBD71" w14:textId="3FA3893D" w:rsidR="009672DC" w:rsidRDefault="009672DC" w:rsidP="00236DC7">
    <w:r>
      <w:rPr>
        <w:noProof/>
        <w:lang w:eastAsia="en-GB"/>
      </w:rPr>
      <mc:AlternateContent>
        <mc:Choice Requires="wps">
          <w:drawing>
            <wp:inline distT="0" distB="0" distL="0" distR="0" wp14:anchorId="3F7DABF9" wp14:editId="67EB978D">
              <wp:extent cx="4688958" cy="1169315"/>
              <wp:effectExtent l="0" t="0" r="0" b="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8958" cy="1169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D7D04" w14:textId="0951E8F2" w:rsidR="009672DC" w:rsidRDefault="009672DC">
                          <w:pPr>
                            <w:rPr>
                              <w:sz w:val="28"/>
                            </w:rPr>
                          </w:pPr>
                          <w:r w:rsidRPr="006760BE">
                            <w:rPr>
                              <w:sz w:val="28"/>
                            </w:rPr>
                            <w:t>Service Circular No.</w:t>
                          </w:r>
                          <w:r>
                            <w:rPr>
                              <w:sz w:val="28"/>
                            </w:rPr>
                            <w:t xml:space="preserve"> 62</w:t>
                          </w:r>
                        </w:p>
                        <w:p w14:paraId="23CD3DFE" w14:textId="77777777" w:rsidR="009672DC" w:rsidRDefault="009672DC">
                          <w:pPr>
                            <w:rPr>
                              <w:sz w:val="28"/>
                            </w:rPr>
                          </w:pPr>
                        </w:p>
                        <w:p w14:paraId="63CED659" w14:textId="0ACACFB8" w:rsidR="009672DC" w:rsidRDefault="009672DC" w:rsidP="0014346A">
                          <w:pPr>
                            <w:rPr>
                              <w:b/>
                              <w:sz w:val="28"/>
                            </w:rPr>
                          </w:pPr>
                          <w:r w:rsidRPr="0014346A">
                            <w:rPr>
                              <w:b/>
                              <w:sz w:val="28"/>
                            </w:rPr>
                            <w:t>Medically Prescribed Diets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</w:p>
                        <w:p w14:paraId="110209D3" w14:textId="77777777" w:rsidR="009672DC" w:rsidRDefault="009672DC" w:rsidP="00236DC7">
                          <w:pPr>
                            <w:jc w:val="right"/>
                            <w:rPr>
                              <w:b/>
                              <w:sz w:val="28"/>
                            </w:rPr>
                          </w:pPr>
                        </w:p>
                        <w:p w14:paraId="61766C1A" w14:textId="090838B8" w:rsidR="009672DC" w:rsidRPr="00236DC7" w:rsidRDefault="009672DC" w:rsidP="00236DC7">
                          <w:pPr>
                            <w:jc w:val="righ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Dated: April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F7DAB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369.2pt;height:9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" filled="f" stroked="f" strokeweight=".5pt">
              <v:textbox>
                <w:txbxContent>
                  <w:p w14:paraId="743D7D04" w14:textId="0951E8F2" w:rsidR="009672DC" w:rsidRDefault="009672DC">
                    <w:pPr>
                      <w:rPr>
                        <w:sz w:val="28"/>
                      </w:rPr>
                    </w:pPr>
                    <w:r w:rsidRPr="006760BE">
                      <w:rPr>
                        <w:sz w:val="28"/>
                      </w:rPr>
                      <w:t>Service Circular No.</w:t>
                    </w:r>
                    <w:r>
                      <w:rPr>
                        <w:sz w:val="28"/>
                      </w:rPr>
                      <w:t xml:space="preserve"> 62</w:t>
                    </w:r>
                  </w:p>
                  <w:p w14:paraId="23CD3DFE" w14:textId="77777777" w:rsidR="009672DC" w:rsidRDefault="009672DC">
                    <w:pPr>
                      <w:rPr>
                        <w:sz w:val="28"/>
                      </w:rPr>
                    </w:pPr>
                  </w:p>
                  <w:p w14:paraId="63CED659" w14:textId="0ACACFB8" w:rsidR="009672DC" w:rsidRDefault="009672DC" w:rsidP="0014346A">
                    <w:pPr>
                      <w:rPr>
                        <w:b/>
                        <w:sz w:val="28"/>
                      </w:rPr>
                    </w:pPr>
                    <w:r w:rsidRPr="0014346A">
                      <w:rPr>
                        <w:b/>
                        <w:sz w:val="28"/>
                      </w:rPr>
                      <w:t>Medically Prescribed Diets</w:t>
                    </w:r>
                    <w:r>
                      <w:rPr>
                        <w:b/>
                        <w:sz w:val="28"/>
                      </w:rPr>
                      <w:t xml:space="preserve"> </w:t>
                    </w:r>
                  </w:p>
                  <w:p w14:paraId="110209D3" w14:textId="77777777" w:rsidR="009672DC" w:rsidRDefault="009672DC" w:rsidP="00236DC7">
                    <w:pPr>
                      <w:jc w:val="right"/>
                      <w:rPr>
                        <w:b/>
                        <w:sz w:val="28"/>
                      </w:rPr>
                    </w:pPr>
                  </w:p>
                  <w:p w14:paraId="61766C1A" w14:textId="090838B8" w:rsidR="009672DC" w:rsidRPr="00236DC7" w:rsidRDefault="009672DC" w:rsidP="00236DC7">
                    <w:pPr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Dated: April 2019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A49F1C" wp14:editId="7DD98432">
              <wp:simplePos x="0" y="0"/>
              <wp:positionH relativeFrom="column">
                <wp:posOffset>5509570</wp:posOffset>
              </wp:positionH>
              <wp:positionV relativeFrom="paragraph">
                <wp:posOffset>922655</wp:posOffset>
              </wp:positionV>
              <wp:extent cx="1180111" cy="361507"/>
              <wp:effectExtent l="0" t="0" r="1270" b="635"/>
              <wp:wrapNone/>
              <wp:docPr id="4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111" cy="36150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A3D447" w14:textId="739D4F8F" w:rsidR="009672DC" w:rsidRPr="007D0287" w:rsidRDefault="009672DC">
                          <w:pPr>
                            <w:rPr>
                              <w:i/>
                              <w:sz w:val="18"/>
                              <w:szCs w:val="16"/>
                            </w:rPr>
                          </w:pPr>
                          <w:r w:rsidRPr="007D0287">
                            <w:rPr>
                              <w:i/>
                              <w:sz w:val="18"/>
                              <w:szCs w:val="16"/>
                            </w:rPr>
                            <w:t>Children’s Services</w:t>
                          </w:r>
                        </w:p>
                        <w:p w14:paraId="038D21FA" w14:textId="77777777" w:rsidR="009672DC" w:rsidRPr="00236DC7" w:rsidRDefault="009672DC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49F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&quot;&quot;" style="position:absolute;margin-left:433.8pt;margin-top:72.65pt;width:92.9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" fillcolor="white [3201]" stroked="f" strokeweight=".5pt">
              <v:textbox>
                <w:txbxContent>
                  <w:p w14:paraId="7CA3D447" w14:textId="739D4F8F" w:rsidR="009672DC" w:rsidRPr="007D0287" w:rsidRDefault="009672DC">
                    <w:pPr>
                      <w:rPr>
                        <w:i/>
                        <w:sz w:val="18"/>
                        <w:szCs w:val="16"/>
                      </w:rPr>
                    </w:pPr>
                    <w:r w:rsidRPr="007D0287">
                      <w:rPr>
                        <w:i/>
                        <w:sz w:val="18"/>
                        <w:szCs w:val="16"/>
                      </w:rPr>
                      <w:t>Children’s Services</w:t>
                    </w:r>
                  </w:p>
                  <w:p w14:paraId="038D21FA" w14:textId="77777777" w:rsidR="009672DC" w:rsidRPr="00236DC7" w:rsidRDefault="009672DC">
                    <w:pPr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br/>
    </w: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7EACB312" wp14:editId="7CAFB70B">
          <wp:simplePos x="0" y="0"/>
          <wp:positionH relativeFrom="column">
            <wp:posOffset>1905</wp:posOffset>
          </wp:positionH>
          <wp:positionV relativeFrom="paragraph">
            <wp:posOffset>-635</wp:posOffset>
          </wp:positionV>
          <wp:extent cx="6629400" cy="120523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20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1FAC"/>
    <w:multiLevelType w:val="hybridMultilevel"/>
    <w:tmpl w:val="753886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35BB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BA0A71"/>
    <w:multiLevelType w:val="hybridMultilevel"/>
    <w:tmpl w:val="AA46B0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CE4349"/>
    <w:multiLevelType w:val="hybridMultilevel"/>
    <w:tmpl w:val="310869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DE0D14"/>
    <w:multiLevelType w:val="hybridMultilevel"/>
    <w:tmpl w:val="B06A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362D9"/>
    <w:multiLevelType w:val="hybridMultilevel"/>
    <w:tmpl w:val="E9B80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63281"/>
    <w:multiLevelType w:val="multilevel"/>
    <w:tmpl w:val="761686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1579740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466330"/>
    <w:multiLevelType w:val="multilevel"/>
    <w:tmpl w:val="E7F8C8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C21639E"/>
    <w:multiLevelType w:val="hybridMultilevel"/>
    <w:tmpl w:val="D9DC606E"/>
    <w:lvl w:ilvl="0" w:tplc="88465E5A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9E33CF"/>
    <w:multiLevelType w:val="multilevel"/>
    <w:tmpl w:val="48007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43023C"/>
    <w:multiLevelType w:val="hybridMultilevel"/>
    <w:tmpl w:val="70583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359AA"/>
    <w:multiLevelType w:val="multilevel"/>
    <w:tmpl w:val="1DE0944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8DF009A"/>
    <w:multiLevelType w:val="hybridMultilevel"/>
    <w:tmpl w:val="E9A60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85E86"/>
    <w:multiLevelType w:val="hybridMultilevel"/>
    <w:tmpl w:val="326CE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B6D42"/>
    <w:multiLevelType w:val="hybridMultilevel"/>
    <w:tmpl w:val="A20875D4"/>
    <w:lvl w:ilvl="0" w:tplc="88465E5A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7F76E0"/>
    <w:multiLevelType w:val="multilevel"/>
    <w:tmpl w:val="879E1A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E5C6757"/>
    <w:multiLevelType w:val="hybridMultilevel"/>
    <w:tmpl w:val="6F8CBF76"/>
    <w:lvl w:ilvl="0" w:tplc="88465E5A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47D05"/>
    <w:multiLevelType w:val="hybridMultilevel"/>
    <w:tmpl w:val="6B1ED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77EF0"/>
    <w:multiLevelType w:val="multilevel"/>
    <w:tmpl w:val="26FAB7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2E61BB3"/>
    <w:multiLevelType w:val="hybridMultilevel"/>
    <w:tmpl w:val="A6EC47D2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55346A94"/>
    <w:multiLevelType w:val="hybridMultilevel"/>
    <w:tmpl w:val="4A261E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A27BD"/>
    <w:multiLevelType w:val="multilevel"/>
    <w:tmpl w:val="6C88314C"/>
    <w:lvl w:ilvl="0">
      <w:start w:val="1"/>
      <w:numFmt w:val="decimal"/>
      <w:lvlText w:val="%1."/>
      <w:lvlJc w:val="left"/>
      <w:pPr>
        <w:ind w:left="50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901" w:hanging="504"/>
      </w:pPr>
    </w:lvl>
    <w:lvl w:ilvl="3">
      <w:start w:val="1"/>
      <w:numFmt w:val="decimal"/>
      <w:lvlText w:val="%1.%2.%3.%4."/>
      <w:lvlJc w:val="left"/>
      <w:pPr>
        <w:ind w:left="6405" w:hanging="648"/>
      </w:pPr>
    </w:lvl>
    <w:lvl w:ilvl="4">
      <w:start w:val="1"/>
      <w:numFmt w:val="decimal"/>
      <w:lvlText w:val="%1.%2.%3.%4.%5."/>
      <w:lvlJc w:val="left"/>
      <w:pPr>
        <w:ind w:left="6909" w:hanging="792"/>
      </w:pPr>
    </w:lvl>
    <w:lvl w:ilvl="5">
      <w:start w:val="1"/>
      <w:numFmt w:val="decimal"/>
      <w:lvlText w:val="%1.%2.%3.%4.%5.%6."/>
      <w:lvlJc w:val="left"/>
      <w:pPr>
        <w:ind w:left="7413" w:hanging="936"/>
      </w:pPr>
    </w:lvl>
    <w:lvl w:ilvl="6">
      <w:start w:val="1"/>
      <w:numFmt w:val="decimal"/>
      <w:lvlText w:val="%1.%2.%3.%4.%5.%6.%7."/>
      <w:lvlJc w:val="left"/>
      <w:pPr>
        <w:ind w:left="7917" w:hanging="1080"/>
      </w:pPr>
    </w:lvl>
    <w:lvl w:ilvl="7">
      <w:start w:val="1"/>
      <w:numFmt w:val="decimal"/>
      <w:lvlText w:val="%1.%2.%3.%4.%5.%6.%7.%8."/>
      <w:lvlJc w:val="left"/>
      <w:pPr>
        <w:ind w:left="8421" w:hanging="1224"/>
      </w:pPr>
    </w:lvl>
    <w:lvl w:ilvl="8">
      <w:start w:val="1"/>
      <w:numFmt w:val="decimal"/>
      <w:lvlText w:val="%1.%2.%3.%4.%5.%6.%7.%8.%9."/>
      <w:lvlJc w:val="left"/>
      <w:pPr>
        <w:ind w:left="8997" w:hanging="1440"/>
      </w:pPr>
    </w:lvl>
  </w:abstractNum>
  <w:abstractNum w:abstractNumId="23" w15:restartNumberingAfterBreak="0">
    <w:nsid w:val="6B7D6429"/>
    <w:multiLevelType w:val="hybridMultilevel"/>
    <w:tmpl w:val="4F80788E"/>
    <w:lvl w:ilvl="0" w:tplc="5980D4A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E55DE1"/>
    <w:multiLevelType w:val="hybridMultilevel"/>
    <w:tmpl w:val="78B40B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BC6E6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DB1CDB"/>
    <w:multiLevelType w:val="hybridMultilevel"/>
    <w:tmpl w:val="4E78BB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99774E"/>
    <w:multiLevelType w:val="hybridMultilevel"/>
    <w:tmpl w:val="9956FA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FF3176"/>
    <w:multiLevelType w:val="hybridMultilevel"/>
    <w:tmpl w:val="0644E0D6"/>
    <w:lvl w:ilvl="0" w:tplc="251867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095522">
    <w:abstractNumId w:val="23"/>
  </w:num>
  <w:num w:numId="2" w16cid:durableId="1719670551">
    <w:abstractNumId w:val="22"/>
  </w:num>
  <w:num w:numId="3" w16cid:durableId="655837267">
    <w:abstractNumId w:val="13"/>
  </w:num>
  <w:num w:numId="4" w16cid:durableId="47995556">
    <w:abstractNumId w:val="25"/>
  </w:num>
  <w:num w:numId="5" w16cid:durableId="2070610151">
    <w:abstractNumId w:val="6"/>
  </w:num>
  <w:num w:numId="6" w16cid:durableId="1018435158">
    <w:abstractNumId w:val="8"/>
  </w:num>
  <w:num w:numId="7" w16cid:durableId="477192525">
    <w:abstractNumId w:val="19"/>
  </w:num>
  <w:num w:numId="8" w16cid:durableId="912935951">
    <w:abstractNumId w:val="24"/>
  </w:num>
  <w:num w:numId="9" w16cid:durableId="2043969449">
    <w:abstractNumId w:val="1"/>
  </w:num>
  <w:num w:numId="10" w16cid:durableId="367340197">
    <w:abstractNumId w:val="21"/>
  </w:num>
  <w:num w:numId="11" w16cid:durableId="977077113">
    <w:abstractNumId w:val="10"/>
  </w:num>
  <w:num w:numId="12" w16cid:durableId="1545823707">
    <w:abstractNumId w:val="16"/>
  </w:num>
  <w:num w:numId="13" w16cid:durableId="199174615">
    <w:abstractNumId w:val="20"/>
  </w:num>
  <w:num w:numId="14" w16cid:durableId="2062553425">
    <w:abstractNumId w:val="17"/>
  </w:num>
  <w:num w:numId="15" w16cid:durableId="1349983900">
    <w:abstractNumId w:val="15"/>
  </w:num>
  <w:num w:numId="16" w16cid:durableId="547882034">
    <w:abstractNumId w:val="9"/>
  </w:num>
  <w:num w:numId="17" w16cid:durableId="1988169705">
    <w:abstractNumId w:val="9"/>
  </w:num>
  <w:num w:numId="18" w16cid:durableId="1020282496">
    <w:abstractNumId w:val="2"/>
  </w:num>
  <w:num w:numId="19" w16cid:durableId="1540823916">
    <w:abstractNumId w:val="5"/>
  </w:num>
  <w:num w:numId="20" w16cid:durableId="918832848">
    <w:abstractNumId w:val="14"/>
  </w:num>
  <w:num w:numId="21" w16cid:durableId="566384114">
    <w:abstractNumId w:val="11"/>
  </w:num>
  <w:num w:numId="22" w16cid:durableId="2033148242">
    <w:abstractNumId w:val="4"/>
  </w:num>
  <w:num w:numId="23" w16cid:durableId="709113127">
    <w:abstractNumId w:val="18"/>
  </w:num>
  <w:num w:numId="24" w16cid:durableId="344946698">
    <w:abstractNumId w:val="28"/>
  </w:num>
  <w:num w:numId="25" w16cid:durableId="378943786">
    <w:abstractNumId w:val="0"/>
  </w:num>
  <w:num w:numId="26" w16cid:durableId="913666864">
    <w:abstractNumId w:val="26"/>
  </w:num>
  <w:num w:numId="27" w16cid:durableId="1572738246">
    <w:abstractNumId w:val="12"/>
  </w:num>
  <w:num w:numId="28" w16cid:durableId="1160123999">
    <w:abstractNumId w:val="7"/>
  </w:num>
  <w:num w:numId="29" w16cid:durableId="464397716">
    <w:abstractNumId w:val="27"/>
  </w:num>
  <w:num w:numId="30" w16cid:durableId="1640529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autoFormatOverrid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3AB"/>
    <w:rsid w:val="000008EA"/>
    <w:rsid w:val="00005897"/>
    <w:rsid w:val="00023B83"/>
    <w:rsid w:val="00097C52"/>
    <w:rsid w:val="000A489D"/>
    <w:rsid w:val="000E3557"/>
    <w:rsid w:val="00103518"/>
    <w:rsid w:val="00113C0F"/>
    <w:rsid w:val="001245D5"/>
    <w:rsid w:val="0014346A"/>
    <w:rsid w:val="001B172C"/>
    <w:rsid w:val="001C2002"/>
    <w:rsid w:val="001C5AAC"/>
    <w:rsid w:val="001C729D"/>
    <w:rsid w:val="00200CB1"/>
    <w:rsid w:val="00236DC7"/>
    <w:rsid w:val="00253C2D"/>
    <w:rsid w:val="002810D5"/>
    <w:rsid w:val="002F789A"/>
    <w:rsid w:val="00331AF4"/>
    <w:rsid w:val="00352716"/>
    <w:rsid w:val="00385F78"/>
    <w:rsid w:val="003B7AB7"/>
    <w:rsid w:val="00406F2E"/>
    <w:rsid w:val="00410669"/>
    <w:rsid w:val="004301A9"/>
    <w:rsid w:val="0046776E"/>
    <w:rsid w:val="0047298F"/>
    <w:rsid w:val="0047312C"/>
    <w:rsid w:val="00481E59"/>
    <w:rsid w:val="004A5E9F"/>
    <w:rsid w:val="004B44DF"/>
    <w:rsid w:val="004B6CB0"/>
    <w:rsid w:val="005061A6"/>
    <w:rsid w:val="0052601A"/>
    <w:rsid w:val="0053507A"/>
    <w:rsid w:val="00593C5D"/>
    <w:rsid w:val="00595A03"/>
    <w:rsid w:val="006760BE"/>
    <w:rsid w:val="00677DBA"/>
    <w:rsid w:val="00680306"/>
    <w:rsid w:val="006C5A20"/>
    <w:rsid w:val="006C6BF5"/>
    <w:rsid w:val="006D5D18"/>
    <w:rsid w:val="006E213A"/>
    <w:rsid w:val="007126D1"/>
    <w:rsid w:val="007431BC"/>
    <w:rsid w:val="00743AC3"/>
    <w:rsid w:val="007544B2"/>
    <w:rsid w:val="0078367B"/>
    <w:rsid w:val="007B4ECB"/>
    <w:rsid w:val="007D0287"/>
    <w:rsid w:val="007E19D1"/>
    <w:rsid w:val="00817A47"/>
    <w:rsid w:val="008228DE"/>
    <w:rsid w:val="00885728"/>
    <w:rsid w:val="00892DA3"/>
    <w:rsid w:val="00912662"/>
    <w:rsid w:val="00924714"/>
    <w:rsid w:val="009258F9"/>
    <w:rsid w:val="00963EDA"/>
    <w:rsid w:val="009672DC"/>
    <w:rsid w:val="00972DA1"/>
    <w:rsid w:val="00A54243"/>
    <w:rsid w:val="00AE094D"/>
    <w:rsid w:val="00B004B6"/>
    <w:rsid w:val="00B023AB"/>
    <w:rsid w:val="00B54C29"/>
    <w:rsid w:val="00B74B52"/>
    <w:rsid w:val="00B77A78"/>
    <w:rsid w:val="00B866AA"/>
    <w:rsid w:val="00BA2ACA"/>
    <w:rsid w:val="00BB66F3"/>
    <w:rsid w:val="00BE4F8F"/>
    <w:rsid w:val="00BE698D"/>
    <w:rsid w:val="00C33FCA"/>
    <w:rsid w:val="00C5201B"/>
    <w:rsid w:val="00C9256B"/>
    <w:rsid w:val="00CB5F10"/>
    <w:rsid w:val="00D30573"/>
    <w:rsid w:val="00D35E8A"/>
    <w:rsid w:val="00D53BE8"/>
    <w:rsid w:val="00D568F6"/>
    <w:rsid w:val="00D72344"/>
    <w:rsid w:val="00D9117A"/>
    <w:rsid w:val="00DB6604"/>
    <w:rsid w:val="00DB7428"/>
    <w:rsid w:val="00DE7616"/>
    <w:rsid w:val="00DF7B70"/>
    <w:rsid w:val="00E178DB"/>
    <w:rsid w:val="00E303F8"/>
    <w:rsid w:val="00E755A0"/>
    <w:rsid w:val="00E97546"/>
    <w:rsid w:val="00EC45A9"/>
    <w:rsid w:val="00F01946"/>
    <w:rsid w:val="00F22941"/>
    <w:rsid w:val="00F27AAA"/>
    <w:rsid w:val="00F51035"/>
    <w:rsid w:val="00F73134"/>
    <w:rsid w:val="00F825EE"/>
    <w:rsid w:val="00F869E4"/>
    <w:rsid w:val="00F935C0"/>
    <w:rsid w:val="00FC0AE6"/>
    <w:rsid w:val="00FC299A"/>
    <w:rsid w:val="00FE4E7B"/>
    <w:rsid w:val="00FE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9652FBA"/>
  <w15:docId w15:val="{79665F3D-4C84-4E9F-A9F4-36FD179B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7B70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Sectiontext"/>
    <w:qFormat/>
    <w:rsid w:val="009258F9"/>
    <w:pPr>
      <w:keepNext/>
      <w:spacing w:before="12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9258F9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9258F9"/>
    <w:pPr>
      <w:keepNext/>
      <w:spacing w:before="240" w:after="60"/>
      <w:outlineLvl w:val="2"/>
    </w:pPr>
    <w:rPr>
      <w:rFonts w:cs="Arial"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ext">
    <w:name w:val="Section text"/>
    <w:basedOn w:val="Normal"/>
    <w:autoRedefine/>
    <w:rsid w:val="009258F9"/>
    <w:pPr>
      <w:spacing w:after="240"/>
      <w:ind w:left="720"/>
    </w:pPr>
  </w:style>
  <w:style w:type="paragraph" w:styleId="Footer">
    <w:name w:val="footer"/>
    <w:basedOn w:val="Normal"/>
    <w:link w:val="FooterChar"/>
    <w:uiPriority w:val="99"/>
    <w:locked/>
    <w:rsid w:val="0000589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locked/>
    <w:rsid w:val="00005897"/>
    <w:rPr>
      <w:rFonts w:ascii="Tahoma" w:hAnsi="Tahoma" w:cs="Tahoma"/>
      <w:sz w:val="16"/>
      <w:szCs w:val="16"/>
    </w:rPr>
  </w:style>
  <w:style w:type="paragraph" w:customStyle="1" w:styleId="SCNo">
    <w:name w:val="SC No"/>
    <w:basedOn w:val="Normal"/>
    <w:rsid w:val="009258F9"/>
    <w:pPr>
      <w:tabs>
        <w:tab w:val="center" w:pos="4320"/>
        <w:tab w:val="right" w:pos="8640"/>
      </w:tabs>
    </w:pPr>
    <w:rPr>
      <w:sz w:val="32"/>
    </w:rPr>
  </w:style>
  <w:style w:type="paragraph" w:customStyle="1" w:styleId="SCTitle">
    <w:name w:val="SCTitle"/>
    <w:basedOn w:val="SCNo"/>
    <w:rsid w:val="009258F9"/>
    <w:rPr>
      <w:b/>
    </w:rPr>
  </w:style>
  <w:style w:type="paragraph" w:customStyle="1" w:styleId="Subsectiontext">
    <w:name w:val="Subsection text"/>
    <w:basedOn w:val="Sectiontext"/>
    <w:rsid w:val="009258F9"/>
    <w:pPr>
      <w:ind w:hanging="720"/>
    </w:pPr>
  </w:style>
  <w:style w:type="paragraph" w:styleId="Header">
    <w:name w:val="header"/>
    <w:basedOn w:val="Normal"/>
    <w:rsid w:val="00963ED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2344"/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023B8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locked/>
    <w:rsid w:val="001C2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1C2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C200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1C2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2002"/>
    <w:rPr>
      <w:rFonts w:ascii="Arial" w:hAnsi="Arial"/>
      <w:b/>
      <w:bCs/>
      <w:lang w:eastAsia="en-US"/>
    </w:rPr>
  </w:style>
  <w:style w:type="character" w:styleId="Hyperlink">
    <w:name w:val="Hyperlink"/>
    <w:basedOn w:val="DefaultParagraphFont"/>
    <w:locked/>
    <w:rsid w:val="00E755A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4B44DF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7544B2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qcaibar0qg\Local%20Settings\Temporary%20Internet%20Files\OLK39\Service%20Circula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93084-4EA4-44E2-994C-F78FEE1F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Circular Template</Template>
  <TotalTime>0</TotalTime>
  <Pages>4</Pages>
  <Words>806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hqcaibar0qg</dc:creator>
  <cp:lastModifiedBy>Paul Wilcox</cp:lastModifiedBy>
  <cp:revision>2</cp:revision>
  <cp:lastPrinted>2019-04-25T11:40:00Z</cp:lastPrinted>
  <dcterms:created xsi:type="dcterms:W3CDTF">2023-03-08T11:30:00Z</dcterms:created>
  <dcterms:modified xsi:type="dcterms:W3CDTF">2023-03-08T11:30:00Z</dcterms:modified>
</cp:coreProperties>
</file>